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3EE0" w14:textId="61720063" w:rsidR="00A77C60" w:rsidRDefault="00A77C60" w:rsidP="00FD12CA">
      <w:pPr>
        <w:rPr>
          <w:rFonts w:ascii="Arial" w:hAnsi="Arial" w:cs="Arial"/>
          <w:b/>
          <w:bCs/>
          <w:sz w:val="28"/>
          <w:szCs w:val="28"/>
        </w:rPr>
      </w:pPr>
    </w:p>
    <w:p w14:paraId="319348CC" w14:textId="77777777" w:rsidR="00CC2675" w:rsidRDefault="00CC2675" w:rsidP="00291333">
      <w:pPr>
        <w:rPr>
          <w:rFonts w:ascii="Arial" w:hAnsi="Arial" w:cs="Arial"/>
          <w:b/>
          <w:bCs/>
          <w:sz w:val="28"/>
          <w:szCs w:val="28"/>
        </w:rPr>
      </w:pPr>
    </w:p>
    <w:p w14:paraId="5EABDE2C" w14:textId="769BFD43" w:rsidR="009A3FDD" w:rsidRDefault="00291333" w:rsidP="000F29A5">
      <w:pPr>
        <w:rPr>
          <w:rFonts w:ascii="Arial" w:hAnsi="Arial" w:cs="Arial"/>
          <w:sz w:val="28"/>
          <w:szCs w:val="28"/>
        </w:rPr>
      </w:pPr>
      <w:r>
        <w:rPr>
          <w:rFonts w:ascii="Arial" w:hAnsi="Arial" w:cs="Arial"/>
          <w:b/>
          <w:bCs/>
          <w:sz w:val="28"/>
          <w:szCs w:val="28"/>
        </w:rPr>
        <w:t>Fasaderehabilitering.</w:t>
      </w:r>
      <w:r w:rsidR="00420ED9" w:rsidRPr="008C6606">
        <w:rPr>
          <w:rFonts w:ascii="Arial" w:hAnsi="Arial" w:cs="Arial"/>
          <w:sz w:val="28"/>
          <w:szCs w:val="28"/>
        </w:rPr>
        <w:t xml:space="preserve"> </w:t>
      </w:r>
      <w:r w:rsidR="002C0E18">
        <w:rPr>
          <w:rFonts w:ascii="Arial" w:hAnsi="Arial" w:cs="Arial"/>
          <w:sz w:val="28"/>
          <w:szCs w:val="28"/>
        </w:rPr>
        <w:t>Mottatte tilbud er kvalitetssikret og gjennomgått i ABBL. Likeså er dette behandlet i styremøte, og vi har bestemt hvem som skal kalles inn til samtale og gjennomgang av sitt tilbud. Her vil vi også søke hjelp hos ABBL, og vi antar at vi får gjennomført et slikt møte ila desember. På grunn av annen aktivitet regner vi med å innkalle til et ekstraordinært årsmøte i februar. Her vil vi fremlegge tilbudet, økonomiske rammer, betingelser</w:t>
      </w:r>
      <w:r w:rsidR="0044565A">
        <w:rPr>
          <w:rFonts w:ascii="Arial" w:hAnsi="Arial" w:cs="Arial"/>
          <w:sz w:val="28"/>
          <w:szCs w:val="28"/>
        </w:rPr>
        <w:t xml:space="preserve"> og begrensninger. Fordeler og ulemper ved alternative finansieringsordninger. Det er vår intensjon at arbeidet starter til våren og går utover sommeren.</w:t>
      </w:r>
    </w:p>
    <w:p w14:paraId="594FD917" w14:textId="67483AF8" w:rsidR="0044565A" w:rsidRDefault="0044565A" w:rsidP="000F29A5">
      <w:pPr>
        <w:rPr>
          <w:rFonts w:ascii="Arial" w:hAnsi="Arial" w:cs="Arial"/>
          <w:sz w:val="28"/>
          <w:szCs w:val="28"/>
        </w:rPr>
      </w:pPr>
    </w:p>
    <w:p w14:paraId="590B2059" w14:textId="55BDD27C" w:rsidR="0044565A" w:rsidRDefault="0044565A" w:rsidP="000F29A5">
      <w:pPr>
        <w:rPr>
          <w:rFonts w:ascii="Arial" w:hAnsi="Arial" w:cs="Arial"/>
          <w:sz w:val="28"/>
          <w:szCs w:val="28"/>
        </w:rPr>
      </w:pPr>
      <w:r w:rsidRPr="0044565A">
        <w:rPr>
          <w:rFonts w:ascii="Arial" w:hAnsi="Arial" w:cs="Arial"/>
          <w:b/>
          <w:bCs/>
          <w:sz w:val="28"/>
          <w:szCs w:val="28"/>
        </w:rPr>
        <w:t>Garasje i Blokk B.</w:t>
      </w:r>
      <w:r>
        <w:rPr>
          <w:rFonts w:ascii="Arial" w:hAnsi="Arial" w:cs="Arial"/>
          <w:sz w:val="28"/>
          <w:szCs w:val="28"/>
        </w:rPr>
        <w:t xml:space="preserve"> Det er påvist en vanninntrengning over et par garasjeplasser i denne garasjen. Høyst sannsynlig ødelagt membran over støp. En av hagene må graves opp, ny membran legges, vann ledes bort og det må fylles på og planeres på nytt. Dette griper selvfølgelig inn i vår økonomi, men MÅ utføres. Dette er ikke en forsikringssak. Berørte over og under bakken er/vil bli orientert nærmere.</w:t>
      </w:r>
    </w:p>
    <w:p w14:paraId="6E40CA31" w14:textId="4699B043" w:rsidR="0044565A" w:rsidRDefault="0044565A" w:rsidP="000F29A5">
      <w:pPr>
        <w:rPr>
          <w:rFonts w:ascii="Arial" w:hAnsi="Arial" w:cs="Arial"/>
          <w:sz w:val="28"/>
          <w:szCs w:val="28"/>
        </w:rPr>
      </w:pPr>
    </w:p>
    <w:p w14:paraId="110BDAED" w14:textId="7FC05F9A" w:rsidR="0044565A" w:rsidRDefault="0044565A" w:rsidP="000F29A5">
      <w:pPr>
        <w:rPr>
          <w:rFonts w:ascii="Arial" w:hAnsi="Arial" w:cs="Arial"/>
          <w:sz w:val="28"/>
          <w:szCs w:val="28"/>
        </w:rPr>
      </w:pPr>
      <w:r w:rsidRPr="0044565A">
        <w:rPr>
          <w:rFonts w:ascii="Arial" w:hAnsi="Arial" w:cs="Arial"/>
          <w:b/>
          <w:bCs/>
          <w:sz w:val="28"/>
          <w:szCs w:val="28"/>
        </w:rPr>
        <w:t>Avfall.</w:t>
      </w:r>
      <w:r>
        <w:rPr>
          <w:rFonts w:ascii="Arial" w:hAnsi="Arial" w:cs="Arial"/>
          <w:sz w:val="28"/>
          <w:szCs w:val="28"/>
        </w:rPr>
        <w:t xml:space="preserve"> Vi har mottatt melding fra vår vaktmester om at det kastes kattesand i avfallsboksene for hundeposer. Denne kattesanden er visstnok så tung at posene revner, og skaper en del ekstra jobb. For de av dere som har katt</w:t>
      </w:r>
      <w:r w:rsidR="00336D9D">
        <w:rPr>
          <w:rFonts w:ascii="Arial" w:hAnsi="Arial" w:cs="Arial"/>
          <w:sz w:val="28"/>
          <w:szCs w:val="28"/>
        </w:rPr>
        <w:t xml:space="preserve"> ber vi dere om å kaste kattesanden i vanlig avfall.</w:t>
      </w:r>
    </w:p>
    <w:p w14:paraId="1220A4F0" w14:textId="096446C2" w:rsidR="00336D9D" w:rsidRDefault="00336D9D" w:rsidP="000F29A5">
      <w:pPr>
        <w:rPr>
          <w:rFonts w:ascii="Arial" w:hAnsi="Arial" w:cs="Arial"/>
          <w:sz w:val="28"/>
          <w:szCs w:val="28"/>
        </w:rPr>
      </w:pPr>
    </w:p>
    <w:p w14:paraId="66FB4376" w14:textId="52660A4D" w:rsidR="00336D9D" w:rsidRDefault="00336D9D" w:rsidP="000F29A5">
      <w:pPr>
        <w:rPr>
          <w:rFonts w:ascii="Arial" w:hAnsi="Arial" w:cs="Arial"/>
          <w:sz w:val="28"/>
          <w:szCs w:val="28"/>
        </w:rPr>
      </w:pPr>
      <w:r w:rsidRPr="00336D9D">
        <w:rPr>
          <w:rFonts w:ascii="Arial" w:hAnsi="Arial" w:cs="Arial"/>
          <w:b/>
          <w:bCs/>
          <w:sz w:val="28"/>
          <w:szCs w:val="28"/>
        </w:rPr>
        <w:t>Søndag 1. desember</w:t>
      </w:r>
      <w:r>
        <w:rPr>
          <w:rFonts w:ascii="Arial" w:hAnsi="Arial" w:cs="Arial"/>
          <w:sz w:val="28"/>
          <w:szCs w:val="28"/>
        </w:rPr>
        <w:t xml:space="preserve"> er i år også 1. søndag i advent. Vi har etablert en hyggelig tradisjon med å samles denne søndagen for å tenne «juletreet» vårt, smake på litt gløgg og ha en liten prat med hverandre.</w:t>
      </w:r>
    </w:p>
    <w:p w14:paraId="2FA60956" w14:textId="691C5805" w:rsidR="00336D9D" w:rsidRDefault="00336D9D" w:rsidP="000F29A5">
      <w:pPr>
        <w:rPr>
          <w:rFonts w:ascii="Arial" w:hAnsi="Arial" w:cs="Arial"/>
          <w:sz w:val="28"/>
          <w:szCs w:val="28"/>
        </w:rPr>
      </w:pPr>
      <w:r>
        <w:rPr>
          <w:rFonts w:ascii="Arial" w:hAnsi="Arial" w:cs="Arial"/>
          <w:sz w:val="28"/>
          <w:szCs w:val="28"/>
        </w:rPr>
        <w:t xml:space="preserve">Det skal vi også i år. Alle beboere som </w:t>
      </w:r>
      <w:r w:rsidR="009B2B2B">
        <w:rPr>
          <w:rFonts w:ascii="Arial" w:hAnsi="Arial" w:cs="Arial"/>
          <w:sz w:val="28"/>
          <w:szCs w:val="28"/>
        </w:rPr>
        <w:t>ønsker og har anledning</w:t>
      </w:r>
      <w:r>
        <w:rPr>
          <w:rFonts w:ascii="Arial" w:hAnsi="Arial" w:cs="Arial"/>
          <w:sz w:val="28"/>
          <w:szCs w:val="28"/>
        </w:rPr>
        <w:t xml:space="preserve"> samles nederst i GH ved rundkjøringen i god tid før </w:t>
      </w:r>
      <w:proofErr w:type="spellStart"/>
      <w:r>
        <w:rPr>
          <w:rFonts w:ascii="Arial" w:hAnsi="Arial" w:cs="Arial"/>
          <w:sz w:val="28"/>
          <w:szCs w:val="28"/>
        </w:rPr>
        <w:t>kl</w:t>
      </w:r>
      <w:proofErr w:type="spellEnd"/>
      <w:r>
        <w:rPr>
          <w:rFonts w:ascii="Arial" w:hAnsi="Arial" w:cs="Arial"/>
          <w:sz w:val="28"/>
          <w:szCs w:val="28"/>
        </w:rPr>
        <w:t xml:space="preserve"> 1700. Da tennes lysene. </w:t>
      </w:r>
    </w:p>
    <w:p w14:paraId="32240CBA" w14:textId="2C090B25" w:rsidR="00336D9D" w:rsidRDefault="00336D9D" w:rsidP="000F29A5">
      <w:pPr>
        <w:rPr>
          <w:rFonts w:ascii="Arial" w:hAnsi="Arial" w:cs="Arial"/>
          <w:sz w:val="28"/>
          <w:szCs w:val="28"/>
        </w:rPr>
      </w:pPr>
    </w:p>
    <w:p w14:paraId="71FD6088" w14:textId="789C4F5B" w:rsidR="00336D9D" w:rsidRDefault="00336D9D" w:rsidP="000F29A5">
      <w:pPr>
        <w:rPr>
          <w:rFonts w:ascii="Arial" w:hAnsi="Arial" w:cs="Arial"/>
          <w:sz w:val="28"/>
          <w:szCs w:val="28"/>
        </w:rPr>
      </w:pPr>
      <w:r>
        <w:rPr>
          <w:rFonts w:ascii="Arial" w:hAnsi="Arial" w:cs="Arial"/>
          <w:sz w:val="28"/>
          <w:szCs w:val="28"/>
        </w:rPr>
        <w:t>Velkommen til gløgg</w:t>
      </w:r>
      <w:r w:rsidR="009B2B2B">
        <w:rPr>
          <w:rFonts w:ascii="Arial" w:hAnsi="Arial" w:cs="Arial"/>
          <w:sz w:val="28"/>
          <w:szCs w:val="28"/>
        </w:rPr>
        <w:t xml:space="preserve">, </w:t>
      </w:r>
      <w:r>
        <w:rPr>
          <w:rFonts w:ascii="Arial" w:hAnsi="Arial" w:cs="Arial"/>
          <w:sz w:val="28"/>
          <w:szCs w:val="28"/>
        </w:rPr>
        <w:t>pepperkaker</w:t>
      </w:r>
      <w:r w:rsidR="009B2B2B">
        <w:rPr>
          <w:rFonts w:ascii="Arial" w:hAnsi="Arial" w:cs="Arial"/>
          <w:sz w:val="28"/>
          <w:szCs w:val="28"/>
        </w:rPr>
        <w:t xml:space="preserve">, lystenning og en </w:t>
      </w:r>
      <w:proofErr w:type="gramStart"/>
      <w:r w:rsidR="009B2B2B">
        <w:rPr>
          <w:rFonts w:ascii="Arial" w:hAnsi="Arial" w:cs="Arial"/>
          <w:sz w:val="28"/>
          <w:szCs w:val="28"/>
        </w:rPr>
        <w:t xml:space="preserve">naboprat </w:t>
      </w:r>
      <w:r>
        <w:rPr>
          <w:rFonts w:ascii="Arial" w:hAnsi="Arial" w:cs="Arial"/>
          <w:sz w:val="28"/>
          <w:szCs w:val="28"/>
        </w:rPr>
        <w:t>!</w:t>
      </w:r>
      <w:proofErr w:type="gramEnd"/>
    </w:p>
    <w:p w14:paraId="0CC88BC5" w14:textId="7DBA3D27" w:rsidR="007E641C" w:rsidRDefault="007E641C" w:rsidP="000F29A5">
      <w:pPr>
        <w:rPr>
          <w:rFonts w:ascii="Arial" w:hAnsi="Arial" w:cs="Arial"/>
          <w:sz w:val="28"/>
          <w:szCs w:val="28"/>
        </w:rPr>
      </w:pPr>
    </w:p>
    <w:p w14:paraId="6CC8EC17" w14:textId="21121E20" w:rsidR="007E641C" w:rsidRDefault="007E641C" w:rsidP="000F29A5">
      <w:pPr>
        <w:rPr>
          <w:rFonts w:ascii="Arial" w:hAnsi="Arial" w:cs="Arial"/>
          <w:sz w:val="28"/>
          <w:szCs w:val="28"/>
        </w:rPr>
      </w:pPr>
      <w:r>
        <w:rPr>
          <w:noProof/>
        </w:rPr>
        <mc:AlternateContent>
          <mc:Choice Requires="wps">
            <w:drawing>
              <wp:inline distT="0" distB="0" distL="0" distR="0" wp14:anchorId="2FC7F2F6" wp14:editId="24C08689">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B4EEB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Pr>
          <w:noProof/>
        </w:rPr>
        <w:t xml:space="preserve">  </w:t>
      </w:r>
      <w:r>
        <w:rPr>
          <w:rFonts w:ascii="Arial" w:hAnsi="Arial" w:cs="Arial"/>
          <w:noProof/>
          <w:sz w:val="28"/>
          <w:szCs w:val="28"/>
        </w:rPr>
        <w:drawing>
          <wp:inline distT="0" distB="0" distL="0" distR="0" wp14:anchorId="4F1A8671" wp14:editId="47A48E91">
            <wp:extent cx="2198336" cy="15525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012" cy="1561528"/>
                    </a:xfrm>
                    <a:prstGeom prst="rect">
                      <a:avLst/>
                    </a:prstGeom>
                    <a:noFill/>
                  </pic:spPr>
                </pic:pic>
              </a:graphicData>
            </a:graphic>
          </wp:inline>
        </w:drawing>
      </w:r>
      <w:r>
        <w:rPr>
          <w:noProof/>
        </w:rPr>
        <w:t xml:space="preserve">                     </w:t>
      </w:r>
      <w:r>
        <w:rPr>
          <w:noProof/>
        </w:rPr>
        <w:drawing>
          <wp:inline distT="0" distB="0" distL="0" distR="0" wp14:anchorId="277CF721" wp14:editId="00085633">
            <wp:extent cx="1556314" cy="1038057"/>
            <wp:effectExtent l="0" t="0" r="635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603571" cy="1069577"/>
                    </a:xfrm>
                    <a:prstGeom prst="rect">
                      <a:avLst/>
                    </a:prstGeom>
                    <a:noFill/>
                    <a:ln>
                      <a:noFill/>
                    </a:ln>
                  </pic:spPr>
                </pic:pic>
              </a:graphicData>
            </a:graphic>
          </wp:inline>
        </w:drawing>
      </w:r>
    </w:p>
    <w:p w14:paraId="2080EBCC" w14:textId="77777777" w:rsidR="0007620D" w:rsidRDefault="0007620D" w:rsidP="00291333">
      <w:pPr>
        <w:rPr>
          <w:noProof/>
          <w:lang w:eastAsia="nb-NO"/>
        </w:rPr>
      </w:pPr>
    </w:p>
    <w:p w14:paraId="4CF028FC" w14:textId="48F0F240" w:rsidR="00293C96" w:rsidRPr="007E641C" w:rsidRDefault="00400E7B" w:rsidP="00293C96">
      <w:pPr>
        <w:rPr>
          <w:noProof/>
          <w:lang w:eastAsia="nb-NO"/>
        </w:rPr>
      </w:pPr>
      <w:r>
        <w:rPr>
          <w:noProof/>
          <w:lang w:eastAsia="nb-NO"/>
        </w:rPr>
        <w:tab/>
      </w:r>
      <w:r>
        <w:rPr>
          <w:noProof/>
          <w:lang w:eastAsia="nb-NO"/>
        </w:rPr>
        <w:tab/>
      </w:r>
      <w:r w:rsidR="00B346F6">
        <w:rPr>
          <w:noProof/>
          <w:lang w:eastAsia="nb-NO"/>
        </w:rPr>
        <w:t xml:space="preserve">               </w:t>
      </w:r>
      <w:r w:rsidR="00293C96">
        <w:rPr>
          <w:noProof/>
        </w:rPr>
        <w:t xml:space="preserve">      </w:t>
      </w:r>
    </w:p>
    <w:sectPr w:rsidR="00293C96" w:rsidRPr="007E64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01E1" w14:textId="77777777" w:rsidR="00BF2D5C" w:rsidRDefault="00BF2D5C">
      <w:r>
        <w:separator/>
      </w:r>
    </w:p>
  </w:endnote>
  <w:endnote w:type="continuationSeparator" w:id="0">
    <w:p w14:paraId="3A6A7679" w14:textId="77777777" w:rsidR="00BF2D5C" w:rsidRDefault="00BF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26F5" w14:textId="2130CC22" w:rsidR="00A62EC1" w:rsidRDefault="00336D9D" w:rsidP="00CC2675">
    <w:pPr>
      <w:pStyle w:val="Bunntekst"/>
      <w:jc w:val="center"/>
      <w:rPr>
        <w:noProof/>
      </w:rPr>
    </w:pPr>
    <w:r w:rsidRPr="00336D9D">
      <w:rPr>
        <w:rFonts w:ascii="Lucida Handwriting" w:hAnsi="Lucida Handwriting"/>
        <w:b/>
        <w:bCs/>
        <w:noProof/>
        <w:color w:val="FF0000"/>
      </w:rPr>
      <w:t>Dere ønskes alle en riktig God Jul fra</w:t>
    </w:r>
    <w:r w:rsidR="00CC2675" w:rsidRPr="00336D9D">
      <w:rPr>
        <w:noProof/>
        <w:color w:val="FF0000"/>
      </w:rPr>
      <w:t xml:space="preserve"> </w:t>
    </w:r>
    <w:r w:rsidR="00CC2675">
      <w:rPr>
        <w:noProof/>
      </w:rPr>
      <w:t xml:space="preserve">                                                      </w:t>
    </w:r>
    <w:r w:rsidR="00CC2675">
      <w:rPr>
        <w:rFonts w:ascii="Lucida Handwriting" w:hAnsi="Lucida Handwriting"/>
        <w:b/>
        <w:sz w:val="28"/>
        <w:szCs w:val="28"/>
      </w:rPr>
      <w:tab/>
    </w:r>
    <w:r w:rsidR="00CC2675">
      <w:rPr>
        <w:rFonts w:ascii="Lucida Handwriting" w:hAnsi="Lucida Handwriting"/>
        <w:b/>
        <w:sz w:val="28"/>
        <w:szCs w:val="28"/>
      </w:rPr>
      <w:tab/>
    </w:r>
    <w:r w:rsidR="00A62EC1" w:rsidRPr="00913740">
      <w:rPr>
        <w:rFonts w:ascii="Lucida Handwriting" w:hAnsi="Lucida Handwriting"/>
        <w:b/>
        <w:sz w:val="28"/>
        <w:szCs w:val="28"/>
      </w:rPr>
      <w:t>Styret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7F5F" w14:textId="77777777" w:rsidR="00BF2D5C" w:rsidRDefault="00BF2D5C">
      <w:r>
        <w:separator/>
      </w:r>
    </w:p>
  </w:footnote>
  <w:footnote w:type="continuationSeparator" w:id="0">
    <w:p w14:paraId="17DB745E" w14:textId="77777777" w:rsidR="00BF2D5C" w:rsidRDefault="00BF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02DF" w14:textId="35BFBABB" w:rsidR="00BF2D5C" w:rsidRDefault="00BF2D5C" w:rsidP="00372CE8">
    <w:pPr>
      <w:pStyle w:val="Topptekst"/>
      <w:jc w:val="center"/>
      <w:rPr>
        <w:b/>
        <w:i/>
        <w:color w:val="548DD4"/>
        <w:sz w:val="52"/>
        <w:szCs w:val="52"/>
      </w:rPr>
    </w:pPr>
    <w:proofErr w:type="spellStart"/>
    <w:r w:rsidRPr="00372CE8">
      <w:rPr>
        <w:b/>
        <w:i/>
        <w:color w:val="548DD4"/>
        <w:sz w:val="52"/>
        <w:szCs w:val="52"/>
      </w:rPr>
      <w:t>Godthaabhaven</w:t>
    </w:r>
    <w:proofErr w:type="spellEnd"/>
    <w:r w:rsidRPr="00372CE8">
      <w:rPr>
        <w:b/>
        <w:i/>
        <w:color w:val="548DD4"/>
        <w:sz w:val="52"/>
        <w:szCs w:val="52"/>
      </w:rPr>
      <w:t xml:space="preserve"> boligsameie</w:t>
    </w:r>
  </w:p>
  <w:p w14:paraId="176B6AF5" w14:textId="2AA00E28" w:rsidR="00FD12CA" w:rsidRPr="00FD12CA" w:rsidRDefault="00FD12CA" w:rsidP="00372CE8">
    <w:pPr>
      <w:pStyle w:val="Topptekst"/>
      <w:jc w:val="center"/>
      <w:rPr>
        <w:b/>
        <w:i/>
        <w:color w:val="548DD4"/>
        <w:sz w:val="44"/>
        <w:szCs w:val="44"/>
      </w:rPr>
    </w:pPr>
    <w:r w:rsidRPr="00FD12CA">
      <w:rPr>
        <w:b/>
        <w:i/>
        <w:color w:val="548DD4"/>
        <w:sz w:val="44"/>
        <w:szCs w:val="44"/>
      </w:rPr>
      <w:t xml:space="preserve">Info fra styret </w:t>
    </w:r>
    <w:r w:rsidR="000F29A5">
      <w:rPr>
        <w:b/>
        <w:i/>
        <w:color w:val="548DD4"/>
        <w:sz w:val="44"/>
        <w:szCs w:val="44"/>
      </w:rPr>
      <w:t>7</w:t>
    </w:r>
    <w:r w:rsidR="0040374B">
      <w:rPr>
        <w:b/>
        <w:i/>
        <w:color w:val="548DD4"/>
        <w:sz w:val="44"/>
        <w:szCs w:val="44"/>
      </w:rPr>
      <w:t xml:space="preserve"> </w:t>
    </w:r>
    <w:r w:rsidRPr="00FD12CA">
      <w:rPr>
        <w:b/>
        <w:i/>
        <w:color w:val="548DD4"/>
        <w:sz w:val="44"/>
        <w:szCs w:val="44"/>
      </w:rPr>
      <w:t>- 24/25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26AB"/>
    <w:multiLevelType w:val="hybridMultilevel"/>
    <w:tmpl w:val="B04857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744AB7"/>
    <w:multiLevelType w:val="hybridMultilevel"/>
    <w:tmpl w:val="24FEAE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B2C92"/>
    <w:multiLevelType w:val="hybridMultilevel"/>
    <w:tmpl w:val="5F583282"/>
    <w:lvl w:ilvl="0" w:tplc="15D2A17A">
      <w:numFmt w:val="bullet"/>
      <w:lvlText w:val="-"/>
      <w:lvlJc w:val="left"/>
      <w:pPr>
        <w:tabs>
          <w:tab w:val="num" w:pos="720"/>
        </w:tabs>
        <w:ind w:left="720" w:hanging="360"/>
      </w:pPr>
      <w:rPr>
        <w:rFonts w:ascii="Times New Roman" w:eastAsia="Batang"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112B1"/>
    <w:multiLevelType w:val="hybridMultilevel"/>
    <w:tmpl w:val="AC8606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960F4A"/>
    <w:multiLevelType w:val="hybridMultilevel"/>
    <w:tmpl w:val="668A4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2670371"/>
    <w:multiLevelType w:val="hybridMultilevel"/>
    <w:tmpl w:val="4828B3B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8E7E35"/>
    <w:multiLevelType w:val="hybridMultilevel"/>
    <w:tmpl w:val="1BA02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B0668C3"/>
    <w:multiLevelType w:val="hybridMultilevel"/>
    <w:tmpl w:val="176AC49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E4"/>
    <w:rsid w:val="000064B2"/>
    <w:rsid w:val="0001273A"/>
    <w:rsid w:val="00017217"/>
    <w:rsid w:val="00025E59"/>
    <w:rsid w:val="00063E75"/>
    <w:rsid w:val="0007620D"/>
    <w:rsid w:val="000A56C5"/>
    <w:rsid w:val="000A6B86"/>
    <w:rsid w:val="000B5F61"/>
    <w:rsid w:val="000D302C"/>
    <w:rsid w:val="000E1299"/>
    <w:rsid w:val="000E4046"/>
    <w:rsid w:val="000F29A5"/>
    <w:rsid w:val="000F58A1"/>
    <w:rsid w:val="0010447B"/>
    <w:rsid w:val="001101D6"/>
    <w:rsid w:val="001174BD"/>
    <w:rsid w:val="001A2960"/>
    <w:rsid w:val="001A5AD0"/>
    <w:rsid w:val="001B5DD8"/>
    <w:rsid w:val="001B653E"/>
    <w:rsid w:val="001C68F4"/>
    <w:rsid w:val="001F3F1B"/>
    <w:rsid w:val="001F4CBE"/>
    <w:rsid w:val="001F710B"/>
    <w:rsid w:val="00243027"/>
    <w:rsid w:val="0024305D"/>
    <w:rsid w:val="00257AFF"/>
    <w:rsid w:val="002622DD"/>
    <w:rsid w:val="00272EFF"/>
    <w:rsid w:val="00291333"/>
    <w:rsid w:val="00291E95"/>
    <w:rsid w:val="00293C96"/>
    <w:rsid w:val="002969AE"/>
    <w:rsid w:val="002B1E36"/>
    <w:rsid w:val="002B7B37"/>
    <w:rsid w:val="002C0E18"/>
    <w:rsid w:val="002C6844"/>
    <w:rsid w:val="002D6428"/>
    <w:rsid w:val="002D7BC7"/>
    <w:rsid w:val="003055ED"/>
    <w:rsid w:val="00313956"/>
    <w:rsid w:val="00323A2B"/>
    <w:rsid w:val="00325BFD"/>
    <w:rsid w:val="00326F97"/>
    <w:rsid w:val="003357A3"/>
    <w:rsid w:val="00336D9D"/>
    <w:rsid w:val="00336DFB"/>
    <w:rsid w:val="003476E9"/>
    <w:rsid w:val="00365844"/>
    <w:rsid w:val="00372CE8"/>
    <w:rsid w:val="00376008"/>
    <w:rsid w:val="00387D7F"/>
    <w:rsid w:val="00392369"/>
    <w:rsid w:val="003B1061"/>
    <w:rsid w:val="003D266C"/>
    <w:rsid w:val="00400E7B"/>
    <w:rsid w:val="0040374B"/>
    <w:rsid w:val="00403930"/>
    <w:rsid w:val="00417204"/>
    <w:rsid w:val="00420ED9"/>
    <w:rsid w:val="00433D42"/>
    <w:rsid w:val="00441688"/>
    <w:rsid w:val="00441D6B"/>
    <w:rsid w:val="0044565A"/>
    <w:rsid w:val="004633B7"/>
    <w:rsid w:val="00470645"/>
    <w:rsid w:val="004738A9"/>
    <w:rsid w:val="004C1DF9"/>
    <w:rsid w:val="004C1EDD"/>
    <w:rsid w:val="004C6B6A"/>
    <w:rsid w:val="00502B46"/>
    <w:rsid w:val="005032EB"/>
    <w:rsid w:val="0050404B"/>
    <w:rsid w:val="00510AFD"/>
    <w:rsid w:val="0052641E"/>
    <w:rsid w:val="005975D7"/>
    <w:rsid w:val="005979EB"/>
    <w:rsid w:val="005A3B25"/>
    <w:rsid w:val="005A464D"/>
    <w:rsid w:val="005C7414"/>
    <w:rsid w:val="005D3FF1"/>
    <w:rsid w:val="005D5372"/>
    <w:rsid w:val="005E6D9E"/>
    <w:rsid w:val="005E702C"/>
    <w:rsid w:val="00612763"/>
    <w:rsid w:val="00622CDD"/>
    <w:rsid w:val="00634AAE"/>
    <w:rsid w:val="00641084"/>
    <w:rsid w:val="006748EF"/>
    <w:rsid w:val="00694994"/>
    <w:rsid w:val="006C0DCE"/>
    <w:rsid w:val="006C1462"/>
    <w:rsid w:val="006C2C49"/>
    <w:rsid w:val="006E1011"/>
    <w:rsid w:val="006E17C0"/>
    <w:rsid w:val="006F58DC"/>
    <w:rsid w:val="00706FDB"/>
    <w:rsid w:val="00721973"/>
    <w:rsid w:val="0072477C"/>
    <w:rsid w:val="00751655"/>
    <w:rsid w:val="00751BAF"/>
    <w:rsid w:val="0075698B"/>
    <w:rsid w:val="007652C6"/>
    <w:rsid w:val="00765552"/>
    <w:rsid w:val="00785926"/>
    <w:rsid w:val="007C094D"/>
    <w:rsid w:val="007C345F"/>
    <w:rsid w:val="007D34C8"/>
    <w:rsid w:val="007D42B2"/>
    <w:rsid w:val="007E641C"/>
    <w:rsid w:val="007F1E4C"/>
    <w:rsid w:val="00800FFA"/>
    <w:rsid w:val="008012B9"/>
    <w:rsid w:val="008048AA"/>
    <w:rsid w:val="008349F7"/>
    <w:rsid w:val="008715C0"/>
    <w:rsid w:val="00881250"/>
    <w:rsid w:val="008B35E5"/>
    <w:rsid w:val="008B6F29"/>
    <w:rsid w:val="008C6606"/>
    <w:rsid w:val="008D51D2"/>
    <w:rsid w:val="008E36C2"/>
    <w:rsid w:val="009004B8"/>
    <w:rsid w:val="00903F0E"/>
    <w:rsid w:val="00907A2F"/>
    <w:rsid w:val="00914BA4"/>
    <w:rsid w:val="00930466"/>
    <w:rsid w:val="00946CDD"/>
    <w:rsid w:val="00953B10"/>
    <w:rsid w:val="00972446"/>
    <w:rsid w:val="009912DE"/>
    <w:rsid w:val="009A3FDD"/>
    <w:rsid w:val="009A7E5F"/>
    <w:rsid w:val="009B2A54"/>
    <w:rsid w:val="009B2B2B"/>
    <w:rsid w:val="009D35EF"/>
    <w:rsid w:val="009E74E3"/>
    <w:rsid w:val="009F32E1"/>
    <w:rsid w:val="00A05C8D"/>
    <w:rsid w:val="00A1330B"/>
    <w:rsid w:val="00A236FB"/>
    <w:rsid w:val="00A32069"/>
    <w:rsid w:val="00A540B6"/>
    <w:rsid w:val="00A60DA5"/>
    <w:rsid w:val="00A62EC1"/>
    <w:rsid w:val="00A77C60"/>
    <w:rsid w:val="00A84179"/>
    <w:rsid w:val="00A926F0"/>
    <w:rsid w:val="00A97F4D"/>
    <w:rsid w:val="00AA231B"/>
    <w:rsid w:val="00AC5591"/>
    <w:rsid w:val="00AC7F6D"/>
    <w:rsid w:val="00AD74AA"/>
    <w:rsid w:val="00B346F6"/>
    <w:rsid w:val="00B35ED0"/>
    <w:rsid w:val="00B40E3A"/>
    <w:rsid w:val="00B56816"/>
    <w:rsid w:val="00B57DD9"/>
    <w:rsid w:val="00B604DB"/>
    <w:rsid w:val="00B655CF"/>
    <w:rsid w:val="00B83D35"/>
    <w:rsid w:val="00B928A9"/>
    <w:rsid w:val="00B933C9"/>
    <w:rsid w:val="00BA1C56"/>
    <w:rsid w:val="00BB682C"/>
    <w:rsid w:val="00BD59F6"/>
    <w:rsid w:val="00BD5DCA"/>
    <w:rsid w:val="00BD7D5F"/>
    <w:rsid w:val="00BF2D5C"/>
    <w:rsid w:val="00C003EB"/>
    <w:rsid w:val="00C40380"/>
    <w:rsid w:val="00C463A2"/>
    <w:rsid w:val="00C56480"/>
    <w:rsid w:val="00C565A5"/>
    <w:rsid w:val="00C6296E"/>
    <w:rsid w:val="00CA54E4"/>
    <w:rsid w:val="00CB6834"/>
    <w:rsid w:val="00CC2675"/>
    <w:rsid w:val="00CC3296"/>
    <w:rsid w:val="00CF1366"/>
    <w:rsid w:val="00CF334A"/>
    <w:rsid w:val="00CF3DE6"/>
    <w:rsid w:val="00CF7A07"/>
    <w:rsid w:val="00D41A74"/>
    <w:rsid w:val="00D46AA7"/>
    <w:rsid w:val="00D525B7"/>
    <w:rsid w:val="00D57A39"/>
    <w:rsid w:val="00D735B6"/>
    <w:rsid w:val="00D80D52"/>
    <w:rsid w:val="00D826F6"/>
    <w:rsid w:val="00D8697C"/>
    <w:rsid w:val="00DA040F"/>
    <w:rsid w:val="00DA0756"/>
    <w:rsid w:val="00DC426B"/>
    <w:rsid w:val="00DF7B42"/>
    <w:rsid w:val="00E007E4"/>
    <w:rsid w:val="00E06657"/>
    <w:rsid w:val="00E20CF6"/>
    <w:rsid w:val="00E3017A"/>
    <w:rsid w:val="00E32E01"/>
    <w:rsid w:val="00E4187B"/>
    <w:rsid w:val="00E41F93"/>
    <w:rsid w:val="00E54CEC"/>
    <w:rsid w:val="00E54FF8"/>
    <w:rsid w:val="00E62C34"/>
    <w:rsid w:val="00E6508F"/>
    <w:rsid w:val="00E761EB"/>
    <w:rsid w:val="00E963E3"/>
    <w:rsid w:val="00EB0A1F"/>
    <w:rsid w:val="00EB0BC3"/>
    <w:rsid w:val="00EB7E70"/>
    <w:rsid w:val="00ED656B"/>
    <w:rsid w:val="00EE1A90"/>
    <w:rsid w:val="00EE3216"/>
    <w:rsid w:val="00F13329"/>
    <w:rsid w:val="00F212A6"/>
    <w:rsid w:val="00F23859"/>
    <w:rsid w:val="00F5147A"/>
    <w:rsid w:val="00F6740C"/>
    <w:rsid w:val="00F70D0A"/>
    <w:rsid w:val="00F74C6E"/>
    <w:rsid w:val="00F97F5E"/>
    <w:rsid w:val="00FA105C"/>
    <w:rsid w:val="00FA1B8C"/>
    <w:rsid w:val="00FA2938"/>
    <w:rsid w:val="00FB3C79"/>
    <w:rsid w:val="00FC4FB7"/>
    <w:rsid w:val="00FC65F4"/>
    <w:rsid w:val="00FD012A"/>
    <w:rsid w:val="00FD01B8"/>
    <w:rsid w:val="00FD11C4"/>
    <w:rsid w:val="00FD12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DBA043D"/>
  <w15:docId w15:val="{D67BE49E-B311-4D10-9D5D-51518007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Overskrift1">
    <w:name w:val="heading 1"/>
    <w:basedOn w:val="Normal"/>
    <w:next w:val="Normal"/>
    <w:qFormat/>
    <w:rsid w:val="006C2C49"/>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6C2C49"/>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semiHidden/>
    <w:rsid w:val="00CC3296"/>
    <w:rPr>
      <w:sz w:val="20"/>
      <w:szCs w:val="20"/>
    </w:rPr>
  </w:style>
  <w:style w:type="character" w:styleId="Fotnotereferanse">
    <w:name w:val="footnote reference"/>
    <w:semiHidden/>
    <w:rsid w:val="00CC3296"/>
    <w:rPr>
      <w:vertAlign w:val="superscript"/>
    </w:rPr>
  </w:style>
  <w:style w:type="character" w:styleId="Merknadsreferanse">
    <w:name w:val="annotation reference"/>
    <w:semiHidden/>
    <w:rsid w:val="00E54CEC"/>
    <w:rPr>
      <w:sz w:val="16"/>
      <w:szCs w:val="16"/>
    </w:rPr>
  </w:style>
  <w:style w:type="paragraph" w:styleId="Merknadstekst">
    <w:name w:val="annotation text"/>
    <w:basedOn w:val="Normal"/>
    <w:semiHidden/>
    <w:rsid w:val="00E54CEC"/>
    <w:rPr>
      <w:sz w:val="20"/>
      <w:szCs w:val="20"/>
    </w:rPr>
  </w:style>
  <w:style w:type="paragraph" w:styleId="Kommentaremne">
    <w:name w:val="annotation subject"/>
    <w:basedOn w:val="Merknadstekst"/>
    <w:next w:val="Merknadstekst"/>
    <w:semiHidden/>
    <w:rsid w:val="00E54CEC"/>
    <w:rPr>
      <w:b/>
      <w:bCs/>
    </w:rPr>
  </w:style>
  <w:style w:type="paragraph" w:styleId="Bobletekst">
    <w:name w:val="Balloon Text"/>
    <w:basedOn w:val="Normal"/>
    <w:semiHidden/>
    <w:rsid w:val="00E54CEC"/>
    <w:rPr>
      <w:rFonts w:ascii="Tahoma" w:hAnsi="Tahoma" w:cs="Tahoma"/>
      <w:sz w:val="16"/>
      <w:szCs w:val="16"/>
    </w:rPr>
  </w:style>
  <w:style w:type="table" w:styleId="Tabellrutenett">
    <w:name w:val="Table Grid"/>
    <w:basedOn w:val="Vanligtabell"/>
    <w:rsid w:val="001A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4C6B6A"/>
    <w:pPr>
      <w:tabs>
        <w:tab w:val="center" w:pos="4536"/>
        <w:tab w:val="right" w:pos="9072"/>
      </w:tabs>
    </w:pPr>
  </w:style>
  <w:style w:type="character" w:customStyle="1" w:styleId="TopptekstTegn">
    <w:name w:val="Topptekst Tegn"/>
    <w:link w:val="Topptekst"/>
    <w:rsid w:val="004C6B6A"/>
    <w:rPr>
      <w:sz w:val="24"/>
      <w:szCs w:val="24"/>
      <w:lang w:eastAsia="ko-KR"/>
    </w:rPr>
  </w:style>
  <w:style w:type="paragraph" w:styleId="Bunntekst">
    <w:name w:val="footer"/>
    <w:basedOn w:val="Normal"/>
    <w:link w:val="BunntekstTegn"/>
    <w:rsid w:val="004C6B6A"/>
    <w:pPr>
      <w:tabs>
        <w:tab w:val="center" w:pos="4536"/>
        <w:tab w:val="right" w:pos="9072"/>
      </w:tabs>
    </w:pPr>
  </w:style>
  <w:style w:type="character" w:customStyle="1" w:styleId="BunntekstTegn">
    <w:name w:val="Bunntekst Tegn"/>
    <w:link w:val="Bunntekst"/>
    <w:rsid w:val="004C6B6A"/>
    <w:rPr>
      <w:sz w:val="24"/>
      <w:szCs w:val="24"/>
      <w:lang w:eastAsia="ko-KR"/>
    </w:rPr>
  </w:style>
  <w:style w:type="character" w:styleId="Hyperkobling">
    <w:name w:val="Hyperlink"/>
    <w:rsid w:val="00FD012A"/>
    <w:rPr>
      <w:color w:val="0000FF"/>
      <w:u w:val="single"/>
    </w:rPr>
  </w:style>
  <w:style w:type="paragraph" w:styleId="Listeavsnitt">
    <w:name w:val="List Paragraph"/>
    <w:basedOn w:val="Normal"/>
    <w:uiPriority w:val="34"/>
    <w:qFormat/>
    <w:rsid w:val="00257AFF"/>
    <w:pPr>
      <w:ind w:left="708"/>
    </w:pPr>
  </w:style>
  <w:style w:type="character" w:styleId="Ulstomtale">
    <w:name w:val="Unresolved Mention"/>
    <w:basedOn w:val="Standardskriftforavsnitt"/>
    <w:uiPriority w:val="99"/>
    <w:semiHidden/>
    <w:unhideWhenUsed/>
    <w:rsid w:val="00D46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287</Words>
  <Characters>1469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Det etterfølgende er en oppsummering etter tjenestereisen til Indre Troms 18</vt:lpstr>
    </vt:vector>
  </TitlesOfParts>
  <Company>Forsvaret</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etterfølgende er en oppsummering etter tjenestereisen til Indre Troms 18</dc:title>
  <dc:creator>ulfossum</dc:creator>
  <cp:lastModifiedBy>Haaverstad, Rune</cp:lastModifiedBy>
  <cp:revision>5</cp:revision>
  <cp:lastPrinted>2024-11-25T14:02:00Z</cp:lastPrinted>
  <dcterms:created xsi:type="dcterms:W3CDTF">2024-11-25T08:46:00Z</dcterms:created>
  <dcterms:modified xsi:type="dcterms:W3CDTF">2024-11-25T14:05:00Z</dcterms:modified>
</cp:coreProperties>
</file>